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Kontext-Vorlage für KI-Systeme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Vier Fragen für dauerhaften Kontext statt einmaliger Prompts. Gilt für Claude, ChatGPT und Gemini gleichermaßen.</w:t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Rolle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Welche Rolle soll die KI einnehmen?</w:t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Material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Welches Material liegt der KI vor (Curriculum, Vorlage, Raster, Protokoll)?</w:t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Zielgruppe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Für welche Lerngruppe, mit welchem Sprachniveau?</w:t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Ziel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Mit welchem Ziel, welches Ergebnis soll entstehen?</w:t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999999" w:sz="4"/>
        </w:pBdr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top w:val="single" w:color="CCCCCC" w:sz="4"/>
        </w:pBdr>
        <w:spacing w:before="400"/>
      </w:pPr>
      <w:r>
        <w:rPr>
          <w:rFonts w:ascii="Calibri" w:cs="Calibri" w:eastAsia="Calibri" w:hAnsi="Calibri"/>
          <w:color w:val="888888"/>
          <w:sz w:val="16"/>
          <w:szCs w:val="16"/>
        </w:rPr>
        <w:t xml:space="preserve">Workshop-Material · Kontext statt perfektem Prompt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2026-08-24T10:25:33.294Z</dcterms:created>
  <dcterms:modified xsi:type="dcterms:W3CDTF">2026-08-24T10:25:33.306Z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